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C49" w:rsidRPr="00CD6891" w:rsidRDefault="002B1C49" w:rsidP="001F70FD">
      <w:pPr>
        <w:spacing w:after="0" w:line="240" w:lineRule="auto"/>
        <w:outlineLvl w:val="0"/>
        <w:rPr>
          <w:rFonts w:ascii="&amp;quot" w:hAnsi="&amp;quot" w:cs="Times New Roman"/>
          <w:b/>
          <w:bCs/>
          <w:color w:val="333333"/>
          <w:kern w:val="36"/>
          <w:sz w:val="50"/>
          <w:szCs w:val="20"/>
          <w:lang w:val="en-US" w:eastAsia="fr-FR"/>
        </w:rPr>
      </w:pPr>
      <w:r w:rsidRPr="00CD6891">
        <w:rPr>
          <w:rFonts w:ascii="&amp;quot" w:hAnsi="&amp;quot" w:cs="Times New Roman"/>
          <w:b/>
          <w:bCs/>
          <w:color w:val="333333"/>
          <w:kern w:val="36"/>
          <w:sz w:val="50"/>
          <w:szCs w:val="20"/>
          <w:lang w:val="en-US" w:eastAsia="fr-FR"/>
        </w:rPr>
        <w:t xml:space="preserve">REVEALED: Trump's </w:t>
      </w:r>
      <w:r>
        <w:rPr>
          <w:rFonts w:ascii="&amp;quot" w:hAnsi="&amp;quot" w:cs="Times New Roman"/>
          <w:b/>
          <w:bCs/>
          <w:color w:val="333333"/>
          <w:kern w:val="36"/>
          <w:sz w:val="50"/>
          <w:szCs w:val="20"/>
          <w:lang w:val="en-US" w:eastAsia="fr-FR"/>
        </w:rPr>
        <w:t>“</w:t>
      </w:r>
      <w:r w:rsidRPr="00CD6891">
        <w:rPr>
          <w:rFonts w:ascii="&amp;quot" w:hAnsi="&amp;quot" w:cs="Times New Roman"/>
          <w:b/>
          <w:bCs/>
          <w:color w:val="333333"/>
          <w:kern w:val="36"/>
          <w:sz w:val="50"/>
          <w:szCs w:val="20"/>
          <w:lang w:val="en-US" w:eastAsia="fr-FR"/>
        </w:rPr>
        <w:t>deal of the century</w:t>
      </w:r>
      <w:r>
        <w:rPr>
          <w:rFonts w:ascii="&amp;quot" w:hAnsi="&amp;quot" w:cs="Times New Roman"/>
          <w:b/>
          <w:bCs/>
          <w:color w:val="333333"/>
          <w:kern w:val="36"/>
          <w:sz w:val="50"/>
          <w:szCs w:val="20"/>
          <w:lang w:val="en-US" w:eastAsia="fr-FR"/>
        </w:rPr>
        <w:t>”</w:t>
      </w:r>
      <w:bookmarkStart w:id="0" w:name="_GoBack"/>
      <w:bookmarkEnd w:id="0"/>
      <w:r w:rsidRPr="00CD6891">
        <w:rPr>
          <w:rFonts w:ascii="&amp;quot" w:hAnsi="&amp;quot" w:cs="Times New Roman"/>
          <w:b/>
          <w:bCs/>
          <w:color w:val="333333"/>
          <w:kern w:val="36"/>
          <w:sz w:val="50"/>
          <w:szCs w:val="20"/>
          <w:lang w:val="en-US" w:eastAsia="fr-FR"/>
        </w:rPr>
        <w:t xml:space="preserve"> map for a future </w:t>
      </w:r>
      <w:smartTag w:uri="urn:schemas-microsoft-com:office:smarttags" w:element="place">
        <w:smartTag w:uri="urn:schemas-microsoft-com:office:smarttags" w:element="City">
          <w:r w:rsidRPr="00CD6891">
            <w:rPr>
              <w:rFonts w:ascii="&amp;quot" w:hAnsi="&amp;quot" w:cs="Times New Roman"/>
              <w:b/>
              <w:bCs/>
              <w:color w:val="333333"/>
              <w:kern w:val="36"/>
              <w:sz w:val="50"/>
              <w:szCs w:val="20"/>
              <w:lang w:val="en-US" w:eastAsia="fr-FR"/>
            </w:rPr>
            <w:t>Palestine</w:t>
          </w:r>
        </w:smartTag>
        <w:r w:rsidRPr="00CD6891">
          <w:rPr>
            <w:rFonts w:ascii="&amp;quot" w:hAnsi="&amp;quot" w:cs="Times New Roman"/>
            <w:b/>
            <w:bCs/>
            <w:color w:val="333333"/>
            <w:kern w:val="36"/>
            <w:sz w:val="50"/>
            <w:szCs w:val="20"/>
            <w:lang w:val="en-US" w:eastAsia="fr-FR"/>
          </w:rPr>
          <w:t xml:space="preserve">, </w:t>
        </w:r>
        <w:smartTag w:uri="urn:schemas-microsoft-com:office:smarttags" w:element="country-region">
          <w:r w:rsidRPr="00CD6891">
            <w:rPr>
              <w:rFonts w:ascii="&amp;quot" w:hAnsi="&amp;quot" w:cs="Times New Roman"/>
              <w:b/>
              <w:bCs/>
              <w:color w:val="333333"/>
              <w:kern w:val="36"/>
              <w:sz w:val="50"/>
              <w:szCs w:val="20"/>
              <w:lang w:val="en-US" w:eastAsia="fr-FR"/>
            </w:rPr>
            <w:t>Israel</w:t>
          </w:r>
        </w:smartTag>
      </w:smartTag>
      <w:r w:rsidRPr="00CD6891">
        <w:rPr>
          <w:rFonts w:ascii="&amp;quot" w:hAnsi="&amp;quot" w:cs="Times New Roman"/>
          <w:b/>
          <w:bCs/>
          <w:color w:val="333333"/>
          <w:kern w:val="36"/>
          <w:sz w:val="50"/>
          <w:szCs w:val="20"/>
          <w:lang w:val="en-US" w:eastAsia="fr-FR"/>
        </w:rPr>
        <w:t xml:space="preserve"> </w:t>
      </w:r>
    </w:p>
    <w:p w:rsidR="002B1C49" w:rsidRPr="00CD6891" w:rsidRDefault="002B1C49" w:rsidP="00CD6891">
      <w:pPr>
        <w:spacing w:after="90" w:line="390" w:lineRule="atLeast"/>
        <w:rPr>
          <w:rFonts w:ascii="&amp;quot" w:hAnsi="&amp;quot" w:cs="Times New Roman"/>
          <w:color w:val="333333"/>
          <w:sz w:val="36"/>
          <w:szCs w:val="36"/>
          <w:lang w:val="en-US" w:eastAsia="fr-FR"/>
        </w:rPr>
      </w:pPr>
      <w:r w:rsidRPr="00CD6891">
        <w:rPr>
          <w:rFonts w:ascii="&amp;quot" w:hAnsi="&amp;quot" w:cs="Times New Roman"/>
          <w:color w:val="333333"/>
          <w:sz w:val="36"/>
          <w:szCs w:val="36"/>
          <w:lang w:val="en-US" w:eastAsia="fr-FR"/>
        </w:rPr>
        <w:t xml:space="preserve">West Bank and </w:t>
      </w:r>
      <w:smartTag w:uri="urn:schemas-microsoft-com:office:smarttags" w:element="place">
        <w:smartTag w:uri="urn:schemas-microsoft-com:office:smarttags" w:element="City">
          <w:r w:rsidRPr="00CD6891">
            <w:rPr>
              <w:rFonts w:ascii="&amp;quot" w:hAnsi="&amp;quot" w:cs="Times New Roman"/>
              <w:color w:val="333333"/>
              <w:sz w:val="36"/>
              <w:szCs w:val="36"/>
              <w:lang w:val="en-US" w:eastAsia="fr-FR"/>
            </w:rPr>
            <w:t>Gaza</w:t>
          </w:r>
        </w:smartTag>
      </w:smartTag>
      <w:r w:rsidRPr="00CD6891">
        <w:rPr>
          <w:rFonts w:ascii="&amp;quot" w:hAnsi="&amp;quot" w:cs="Times New Roman"/>
          <w:color w:val="333333"/>
          <w:sz w:val="36"/>
          <w:szCs w:val="36"/>
          <w:lang w:val="en-US" w:eastAsia="fr-FR"/>
        </w:rPr>
        <w:t xml:space="preserve"> would be joined by tunnel, according to 'conceptual maps' published in new White House document</w:t>
      </w:r>
    </w:p>
    <w:p w:rsidR="002B1C49" w:rsidRPr="00CD6891" w:rsidRDefault="002B1C49" w:rsidP="00CD6891">
      <w:pPr>
        <w:spacing w:after="0" w:line="240" w:lineRule="auto"/>
        <w:rPr>
          <w:rFonts w:ascii="&amp;quot" w:hAnsi="&amp;quot" w:cs="Times New Roman"/>
          <w:color w:val="333333"/>
          <w:sz w:val="21"/>
          <w:szCs w:val="21"/>
          <w:lang w:eastAsia="fr-FR"/>
        </w:rPr>
      </w:pPr>
      <w:r w:rsidRPr="00751A4B">
        <w:rPr>
          <w:rFonts w:ascii="&amp;quot" w:hAnsi="&amp;quot" w:cs="Times New Roman"/>
          <w:noProof/>
          <w:color w:val="333333"/>
          <w:sz w:val="21"/>
          <w:szCs w:val="21"/>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https://www.middleeasteye.net/sites/default/files/styles/article_page/public/images-story/map_israel_palestine_deal.png?itok=o_gXU9Er" style="width:451.2pt;height:4in;visibility:visible">
            <v:imagedata r:id="rId5" o:title=""/>
          </v:shape>
        </w:pict>
      </w:r>
    </w:p>
    <w:p w:rsidR="002B1C49" w:rsidRPr="00CD6891" w:rsidRDefault="002B1C49" w:rsidP="00437F7A">
      <w:pPr>
        <w:spacing w:after="0" w:line="240" w:lineRule="auto"/>
        <w:rPr>
          <w:rFonts w:ascii="&amp;quot" w:hAnsi="&amp;quot" w:cs="Times New Roman"/>
          <w:sz w:val="24"/>
          <w:szCs w:val="24"/>
          <w:lang w:val="en-US" w:eastAsia="fr-FR"/>
        </w:rPr>
      </w:pPr>
      <w:r w:rsidRPr="00CD6891">
        <w:rPr>
          <w:rFonts w:ascii="Times New Roman" w:hAnsi="Times New Roman" w:cs="Times New Roman"/>
          <w:b/>
          <w:bCs/>
          <w:color w:val="512F70"/>
          <w:sz w:val="30"/>
          <w:szCs w:val="30"/>
          <w:lang w:val="en-US" w:eastAsia="fr-FR"/>
        </w:rPr>
        <w:t xml:space="preserve">By </w:t>
      </w:r>
      <w:hyperlink r:id="rId6" w:tooltip="View user profile." w:history="1">
        <w:r w:rsidRPr="00CD6891">
          <w:rPr>
            <w:rFonts w:ascii="&amp;quot" w:hAnsi="&amp;quot" w:cs="Times New Roman"/>
            <w:b/>
            <w:bCs/>
            <w:color w:val="512F70"/>
            <w:sz w:val="30"/>
            <w:szCs w:val="30"/>
            <w:u w:val="single"/>
            <w:lang w:val="en-US" w:eastAsia="fr-FR"/>
          </w:rPr>
          <w:t>MEE staff</w:t>
        </w:r>
      </w:hyperlink>
      <w:r w:rsidRPr="00437F7A">
        <w:rPr>
          <w:rFonts w:ascii="&amp;quot" w:hAnsi="&amp;quot" w:cs="Times New Roman"/>
          <w:b/>
          <w:bCs/>
          <w:color w:val="512F70"/>
          <w:sz w:val="30"/>
          <w:szCs w:val="30"/>
          <w:lang w:val="en-US" w:eastAsia="fr-FR"/>
        </w:rPr>
        <w:t xml:space="preserve"> </w:t>
      </w:r>
      <w:r w:rsidRPr="00CD6891">
        <w:rPr>
          <w:rFonts w:ascii="&amp;quot" w:hAnsi="&amp;quot" w:cs="Times New Roman"/>
          <w:b/>
          <w:bCs/>
          <w:sz w:val="24"/>
          <w:szCs w:val="24"/>
          <w:lang w:val="en-US" w:eastAsia="fr-FR"/>
        </w:rPr>
        <w:t>Published date:</w:t>
      </w:r>
      <w:r w:rsidRPr="00CD6891">
        <w:rPr>
          <w:rFonts w:ascii="&amp;quot" w:hAnsi="&amp;quot" w:cs="Times New Roman"/>
          <w:sz w:val="24"/>
          <w:szCs w:val="24"/>
          <w:lang w:val="en-US" w:eastAsia="fr-FR"/>
        </w:rPr>
        <w:t xml:space="preserve"> 28 January 2020 18:28 UTC | </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US President Donald Trump on Tuesday unveiled new details of his long-touted plan to address the Israel-Palestine conflict.</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The 181-page document contained conceptual maps showing how Israel and a future Palestinian state could look if Palestinians agreed to sign up to the plan, which was endorsed at the White House by Israel Prime Minister Benjamin Netanyahu.</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Palestinian leaders have already rejected the proposals.</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 xml:space="preserve">This is how the territories of </w:t>
      </w:r>
      <w:smartTag w:uri="urn:schemas-microsoft-com:office:smarttags" w:element="country-region">
        <w:r w:rsidRPr="00CD6891">
          <w:rPr>
            <w:rFonts w:ascii="&amp;quot" w:hAnsi="&amp;quot" w:cs="Times New Roman"/>
            <w:sz w:val="27"/>
            <w:szCs w:val="27"/>
            <w:lang w:val="en-US" w:eastAsia="fr-FR"/>
          </w:rPr>
          <w:t>Israel</w:t>
        </w:r>
      </w:smartTag>
      <w:r w:rsidRPr="00CD6891">
        <w:rPr>
          <w:rFonts w:ascii="&amp;quot" w:hAnsi="&amp;quot" w:cs="Times New Roman"/>
          <w:sz w:val="27"/>
          <w:szCs w:val="27"/>
          <w:lang w:val="en-US" w:eastAsia="fr-FR"/>
        </w:rPr>
        <w:t xml:space="preserve"> and </w:t>
      </w:r>
      <w:smartTag w:uri="urn:schemas-microsoft-com:office:smarttags" w:element="place">
        <w:smartTag w:uri="urn:schemas-microsoft-com:office:smarttags" w:element="City">
          <w:r w:rsidRPr="00CD6891">
            <w:rPr>
              <w:rFonts w:ascii="&amp;quot" w:hAnsi="&amp;quot" w:cs="Times New Roman"/>
              <w:sz w:val="27"/>
              <w:szCs w:val="27"/>
              <w:lang w:val="en-US" w:eastAsia="fr-FR"/>
            </w:rPr>
            <w:t>Palestine</w:t>
          </w:r>
        </w:smartTag>
      </w:smartTag>
      <w:r w:rsidRPr="00CD6891">
        <w:rPr>
          <w:rFonts w:ascii="&amp;quot" w:hAnsi="&amp;quot" w:cs="Times New Roman"/>
          <w:sz w:val="27"/>
          <w:szCs w:val="27"/>
          <w:lang w:val="en-US" w:eastAsia="fr-FR"/>
        </w:rPr>
        <w:t xml:space="preserve"> would look under Trump's plan:</w:t>
      </w:r>
    </w:p>
    <w:p w:rsidR="002B1C49" w:rsidRPr="00CD6891" w:rsidRDefault="002B1C49" w:rsidP="00437F7A">
      <w:pPr>
        <w:spacing w:after="0" w:line="240" w:lineRule="auto"/>
        <w:rPr>
          <w:rFonts w:ascii="&amp;quot" w:hAnsi="&amp;quot" w:cs="Times New Roman"/>
          <w:sz w:val="27"/>
          <w:szCs w:val="27"/>
          <w:lang w:eastAsia="fr-FR"/>
        </w:rPr>
      </w:pPr>
      <w:r w:rsidRPr="00751A4B">
        <w:rPr>
          <w:rFonts w:ascii="&amp;quot" w:hAnsi="&amp;quot" w:cs="Times New Roman"/>
          <w:noProof/>
          <w:sz w:val="27"/>
          <w:szCs w:val="27"/>
          <w:lang w:eastAsia="fr-FR"/>
        </w:rPr>
        <w:pict>
          <v:shape id="Image 8" o:spid="_x0000_i1026" type="#_x0000_t75" alt="&quot;" style="width:441pt;height:361.2pt;visibility:visible">
            <v:imagedata r:id="rId7" o:title=""/>
          </v:shape>
        </w:pic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The maps shows a series of Palestinian cantons pockmarked with illegal Israeli settlements marked as “enclave communities”. One lists 15 such communities, but stresses that the list is “not all inclusive”.</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Commentators already have noted that the map goes nowhere near showing the archipelago effect in reality, and shows Palestinian territory to be much more coherent than it would be on the ground.</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Connecting the various communities are segregated Palestinian and Israeli roads, much like today. These Palestinian roads, however, are labelled “major”.</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 xml:space="preserve">Some Palestinian areas are linked by bridges and tunnels, the most prominent being one between the </w:t>
      </w:r>
      <w:smartTag w:uri="urn:schemas-microsoft-com:office:smarttags" w:element="place">
        <w:r w:rsidRPr="00CD6891">
          <w:rPr>
            <w:rFonts w:ascii="&amp;quot" w:hAnsi="&amp;quot" w:cs="Times New Roman"/>
            <w:sz w:val="27"/>
            <w:szCs w:val="27"/>
            <w:lang w:val="en-US" w:eastAsia="fr-FR"/>
          </w:rPr>
          <w:t>West Bank</w:t>
        </w:r>
      </w:smartTag>
      <w:r w:rsidRPr="00CD6891">
        <w:rPr>
          <w:rFonts w:ascii="&amp;quot" w:hAnsi="&amp;quot" w:cs="Times New Roman"/>
          <w:sz w:val="27"/>
          <w:szCs w:val="27"/>
          <w:lang w:val="en-US" w:eastAsia="fr-FR"/>
        </w:rPr>
        <w:t xml:space="preserve"> and Gaza Strip.</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 xml:space="preserve">South of Gaza, in the </w:t>
      </w:r>
      <w:smartTag w:uri="urn:schemas-microsoft-com:office:smarttags" w:element="place">
        <w:r w:rsidRPr="00CD6891">
          <w:rPr>
            <w:rFonts w:ascii="&amp;quot" w:hAnsi="&amp;quot" w:cs="Times New Roman"/>
            <w:sz w:val="27"/>
            <w:szCs w:val="27"/>
            <w:lang w:val="en-US" w:eastAsia="fr-FR"/>
          </w:rPr>
          <w:t>Negev</w:t>
        </w:r>
      </w:smartTag>
      <w:r w:rsidRPr="00CD6891">
        <w:rPr>
          <w:rFonts w:ascii="&amp;quot" w:hAnsi="&amp;quot" w:cs="Times New Roman"/>
          <w:sz w:val="27"/>
          <w:szCs w:val="27"/>
          <w:lang w:val="en-US" w:eastAsia="fr-FR"/>
        </w:rPr>
        <w:t xml:space="preserve"> desert, are a “high-tech manufactory industrial” area and a “residential and agricultural” zone. It is not clear if this is intended to be sovereign </w:t>
      </w:r>
      <w:smartTag w:uri="urn:schemas-microsoft-com:office:smarttags" w:element="place">
        <w:smartTag w:uri="urn:schemas-microsoft-com:office:smarttags" w:element="country-region">
          <w:r w:rsidRPr="00CD6891">
            <w:rPr>
              <w:rFonts w:ascii="&amp;quot" w:hAnsi="&amp;quot" w:cs="Times New Roman"/>
              <w:sz w:val="27"/>
              <w:szCs w:val="27"/>
              <w:lang w:val="en-US" w:eastAsia="fr-FR"/>
            </w:rPr>
            <w:t>Israel</w:t>
          </w:r>
        </w:smartTag>
      </w:smartTag>
      <w:r w:rsidRPr="00CD6891">
        <w:rPr>
          <w:rFonts w:ascii="&amp;quot" w:hAnsi="&amp;quot" w:cs="Times New Roman"/>
          <w:sz w:val="27"/>
          <w:szCs w:val="27"/>
          <w:lang w:val="en-US" w:eastAsia="fr-FR"/>
        </w:rPr>
        <w:t xml:space="preserve"> or part of a future Palestinian state.</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All routes between Palestinian communities are thin corridors, and easily severed.</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Four triangles mark “strategic sites” - presumably Israeli military bases. They all appear to be either within the Palestinian cantons or adjacent.</w:t>
      </w:r>
    </w:p>
    <w:p w:rsidR="002B1C49" w:rsidRPr="00CD6891" w:rsidRDefault="002B1C49" w:rsidP="00437F7A">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 xml:space="preserve">Beside the Mediterranean cities of </w:t>
      </w:r>
      <w:smartTag w:uri="urn:schemas-microsoft-com:office:smarttags" w:element="City">
        <w:r w:rsidRPr="00CD6891">
          <w:rPr>
            <w:rFonts w:ascii="&amp;quot" w:hAnsi="&amp;quot" w:cs="Times New Roman"/>
            <w:sz w:val="27"/>
            <w:szCs w:val="27"/>
            <w:lang w:val="en-US" w:eastAsia="fr-FR"/>
          </w:rPr>
          <w:t>Haifa</w:t>
        </w:r>
      </w:smartTag>
      <w:r w:rsidRPr="00CD6891">
        <w:rPr>
          <w:rFonts w:ascii="&amp;quot" w:hAnsi="&amp;quot" w:cs="Times New Roman"/>
          <w:sz w:val="27"/>
          <w:szCs w:val="27"/>
          <w:lang w:val="en-US" w:eastAsia="fr-FR"/>
        </w:rPr>
        <w:t xml:space="preserve"> and </w:t>
      </w:r>
      <w:smartTag w:uri="urn:schemas-microsoft-com:office:smarttags" w:element="place">
        <w:smartTag w:uri="urn:schemas-microsoft-com:office:smarttags" w:element="City">
          <w:r w:rsidRPr="00CD6891">
            <w:rPr>
              <w:rFonts w:ascii="&amp;quot" w:hAnsi="&amp;quot" w:cs="Times New Roman"/>
              <w:sz w:val="27"/>
              <w:szCs w:val="27"/>
              <w:lang w:val="en-US" w:eastAsia="fr-FR"/>
            </w:rPr>
            <w:t>Ashdod</w:t>
          </w:r>
        </w:smartTag>
      </w:smartTag>
      <w:r w:rsidRPr="00CD6891">
        <w:rPr>
          <w:rFonts w:ascii="&amp;quot" w:hAnsi="&amp;quot" w:cs="Times New Roman"/>
          <w:sz w:val="27"/>
          <w:szCs w:val="27"/>
          <w:lang w:val="en-US" w:eastAsia="fr-FR"/>
        </w:rPr>
        <w:t xml:space="preserve"> appear large anchor icons. Port access for the Palestinians, apparently.</w:t>
      </w:r>
    </w:p>
    <w:p w:rsidR="002B1C49" w:rsidRDefault="002B1C49" w:rsidP="00437F7A">
      <w:pPr>
        <w:spacing w:after="0" w:line="240" w:lineRule="auto"/>
        <w:rPr>
          <w:rFonts w:ascii="&amp;quot" w:hAnsi="&amp;quot" w:cs="Times New Roman"/>
          <w:sz w:val="27"/>
          <w:szCs w:val="27"/>
          <w:lang w:val="en-US" w:eastAsia="fr-FR"/>
        </w:rPr>
      </w:pPr>
      <w:smartTag w:uri="urn:schemas-microsoft-com:office:smarttags" w:element="City">
        <w:r w:rsidRPr="00CD6891">
          <w:rPr>
            <w:rFonts w:ascii="&amp;quot" w:hAnsi="&amp;quot" w:cs="Times New Roman"/>
            <w:sz w:val="27"/>
            <w:szCs w:val="27"/>
            <w:lang w:val="en-US" w:eastAsia="fr-FR"/>
          </w:rPr>
          <w:t>Jerusalem</w:t>
        </w:r>
      </w:smartTag>
      <w:r w:rsidRPr="00CD6891">
        <w:rPr>
          <w:rFonts w:ascii="&amp;quot" w:hAnsi="&amp;quot" w:cs="Times New Roman"/>
          <w:sz w:val="27"/>
          <w:szCs w:val="27"/>
          <w:lang w:val="en-US" w:eastAsia="fr-FR"/>
        </w:rPr>
        <w:t xml:space="preserve">, marked by a star on the map of </w:t>
      </w:r>
      <w:smartTag w:uri="urn:schemas-microsoft-com:office:smarttags" w:element="place">
        <w:smartTag w:uri="urn:schemas-microsoft-com:office:smarttags" w:element="country-region">
          <w:r w:rsidRPr="00CD6891">
            <w:rPr>
              <w:rFonts w:ascii="&amp;quot" w:hAnsi="&amp;quot" w:cs="Times New Roman"/>
              <w:sz w:val="27"/>
              <w:szCs w:val="27"/>
              <w:lang w:val="en-US" w:eastAsia="fr-FR"/>
            </w:rPr>
            <w:t>Israel</w:t>
          </w:r>
        </w:smartTag>
      </w:smartTag>
      <w:r w:rsidRPr="00CD6891">
        <w:rPr>
          <w:rFonts w:ascii="&amp;quot" w:hAnsi="&amp;quot" w:cs="Times New Roman"/>
          <w:sz w:val="27"/>
          <w:szCs w:val="27"/>
          <w:lang w:val="en-US" w:eastAsia="fr-FR"/>
        </w:rPr>
        <w:t xml:space="preserve"> but just a dot on the Palestinian one, will “remain undivided west of the security barrier”.</w:t>
      </w:r>
    </w:p>
    <w:p w:rsidR="002B1C49" w:rsidRPr="00CD6891" w:rsidRDefault="002B1C49" w:rsidP="00803A5D">
      <w:pPr>
        <w:rPr>
          <w:rFonts w:ascii="&amp;quot" w:hAnsi="&amp;quot" w:cs="Times New Roman"/>
          <w:b/>
          <w:bCs/>
          <w:color w:val="51336F"/>
          <w:sz w:val="36"/>
          <w:szCs w:val="36"/>
          <w:lang w:val="en-US" w:eastAsia="fr-FR"/>
        </w:rPr>
      </w:pPr>
      <w:r>
        <w:rPr>
          <w:rFonts w:ascii="&amp;quot" w:hAnsi="&amp;quot" w:cs="Times New Roman"/>
          <w:sz w:val="27"/>
          <w:szCs w:val="27"/>
          <w:lang w:val="en-US" w:eastAsia="fr-FR"/>
        </w:rPr>
        <w:br w:type="page"/>
      </w:r>
      <w:r w:rsidRPr="00CD6891">
        <w:rPr>
          <w:rFonts w:ascii="&amp;quot" w:hAnsi="&amp;quot" w:cs="Times New Roman"/>
          <w:b/>
          <w:bCs/>
          <w:color w:val="51336F"/>
          <w:sz w:val="36"/>
          <w:szCs w:val="36"/>
          <w:lang w:val="en-US" w:eastAsia="fr-FR"/>
        </w:rPr>
        <w:t>Done deal: How the peace process sold out the Palestinians</w:t>
      </w:r>
    </w:p>
    <w:p w:rsidR="002B1C49" w:rsidRPr="00CD6891" w:rsidRDefault="002B1C49" w:rsidP="00CD6891">
      <w:pPr>
        <w:spacing w:after="0" w:line="390" w:lineRule="atLeast"/>
        <w:rPr>
          <w:rFonts w:ascii="&amp;quot" w:hAnsi="&amp;quot" w:cs="Times New Roman"/>
          <w:sz w:val="27"/>
          <w:szCs w:val="27"/>
          <w:lang w:eastAsia="fr-FR"/>
        </w:rPr>
      </w:pPr>
      <w:r w:rsidRPr="00CD6891">
        <w:rPr>
          <w:rFonts w:ascii="&amp;quot" w:hAnsi="&amp;quot" w:cs="Times New Roman"/>
          <w:sz w:val="27"/>
          <w:szCs w:val="27"/>
          <w:lang w:eastAsia="fr-FR"/>
        </w:rPr>
        <w:t xml:space="preserve">+ Show </w:t>
      </w:r>
    </w:p>
    <w:p w:rsidR="002B1C49" w:rsidRPr="00CD6891" w:rsidRDefault="002B1C49" w:rsidP="00CD6891">
      <w:pPr>
        <w:shd w:val="clear" w:color="auto" w:fill="F9F7F5"/>
        <w:spacing w:after="0" w:line="390" w:lineRule="atLeast"/>
        <w:rPr>
          <w:rFonts w:ascii="&amp;quot" w:hAnsi="&amp;quot" w:cs="Times New Roman"/>
          <w:sz w:val="27"/>
          <w:szCs w:val="27"/>
          <w:lang w:eastAsia="fr-FR"/>
        </w:rPr>
      </w:pPr>
      <w:hyperlink r:id="rId8" w:tgtFrame="_blank" w:history="1">
        <w:r w:rsidRPr="00751A4B">
          <w:rPr>
            <w:rFonts w:ascii="&amp;quot" w:hAnsi="&amp;quot" w:cs="Times New Roman"/>
            <w:noProof/>
            <w:color w:val="0076AF"/>
            <w:sz w:val="27"/>
            <w:szCs w:val="27"/>
            <w:lang w:eastAsia="fr-FR"/>
          </w:rPr>
          <w:pict>
            <v:shape id="Image 9" o:spid="_x0000_i1027" type="#_x0000_t75" alt="https://www.middleeasteye.net/sites/default/files/styles/read_more/public/2020-01/000_1og7gt.jpg?itok=U_c7caXe" href="https://www.middleeasteye.net/news/done-deal-how-peace-process-sold-out-palestinians-clon" style="width:300pt;height:185.4pt;visibility:visible" o:button="t">
              <v:fill o:detectmouseclick="t"/>
              <v:imagedata r:id="rId9" o:title=""/>
            </v:shape>
          </w:pict>
        </w:r>
      </w:hyperlink>
    </w:p>
    <w:p w:rsidR="002B1C49" w:rsidRPr="00CD6891" w:rsidRDefault="002B1C49" w:rsidP="00CD6891">
      <w:pPr>
        <w:shd w:val="clear" w:color="auto" w:fill="F9F7F5"/>
        <w:spacing w:after="0" w:line="375" w:lineRule="atLeast"/>
        <w:rPr>
          <w:rFonts w:ascii="&amp;quot" w:hAnsi="&amp;quot" w:cs="Times New Roman"/>
          <w:b/>
          <w:bCs/>
          <w:sz w:val="36"/>
          <w:szCs w:val="36"/>
          <w:lang w:val="en-US" w:eastAsia="fr-FR"/>
        </w:rPr>
      </w:pPr>
      <w:r w:rsidRPr="00CD6891">
        <w:rPr>
          <w:rFonts w:ascii="&amp;quot" w:hAnsi="&amp;quot" w:cs="Times New Roman"/>
          <w:b/>
          <w:bCs/>
          <w:sz w:val="36"/>
          <w:szCs w:val="36"/>
          <w:lang w:val="en-US" w:eastAsia="fr-FR"/>
        </w:rPr>
        <w:t>Done deal: How the peace process sold out the Palestinians</w:t>
      </w:r>
    </w:p>
    <w:p w:rsidR="002B1C49" w:rsidRPr="00CD6891" w:rsidRDefault="002B1C49" w:rsidP="00CD6891">
      <w:pPr>
        <w:shd w:val="clear" w:color="auto" w:fill="F9F7F5"/>
        <w:spacing w:line="390" w:lineRule="atLeast"/>
        <w:rPr>
          <w:rFonts w:ascii="&amp;quot" w:hAnsi="&amp;quot" w:cs="Times New Roman"/>
          <w:sz w:val="27"/>
          <w:szCs w:val="27"/>
          <w:lang w:val="en-US" w:eastAsia="fr-FR"/>
        </w:rPr>
      </w:pPr>
      <w:hyperlink r:id="rId10" w:tgtFrame="_blank" w:history="1">
        <w:r w:rsidRPr="00CD6891">
          <w:rPr>
            <w:rFonts w:ascii="&amp;quot" w:hAnsi="&amp;quot" w:cs="Times New Roman"/>
            <w:b/>
            <w:bCs/>
            <w:color w:val="51336F"/>
            <w:sz w:val="21"/>
            <w:szCs w:val="21"/>
            <w:u w:val="single"/>
            <w:lang w:val="en-US" w:eastAsia="fr-FR"/>
          </w:rPr>
          <w:t>Read More »</w:t>
        </w:r>
      </w:hyperlink>
      <w:r w:rsidRPr="00CD6891">
        <w:rPr>
          <w:rFonts w:ascii="&amp;quot" w:hAnsi="&amp;quot" w:cs="Times New Roman"/>
          <w:sz w:val="27"/>
          <w:szCs w:val="27"/>
          <w:lang w:val="en-US" w:eastAsia="fr-FR"/>
        </w:rPr>
        <w:t xml:space="preserve"> </w:t>
      </w:r>
    </w:p>
    <w:p w:rsidR="002B1C49" w:rsidRPr="00CD6891" w:rsidRDefault="002B1C49" w:rsidP="00437F7A">
      <w:pPr>
        <w:spacing w:before="150" w:after="150" w:line="240" w:lineRule="auto"/>
        <w:rPr>
          <w:rFonts w:ascii="&amp;quot" w:hAnsi="&amp;quot" w:cs="Times New Roman"/>
          <w:lang w:val="en-US" w:eastAsia="fr-FR"/>
        </w:rPr>
      </w:pPr>
      <w:r w:rsidRPr="00CD6891">
        <w:rPr>
          <w:rFonts w:ascii="&amp;quot" w:hAnsi="&amp;quot" w:cs="Times New Roman"/>
          <w:lang w:val="en-US" w:eastAsia="fr-FR"/>
        </w:rPr>
        <w:t xml:space="preserve">Middle East Eye's </w:t>
      </w:r>
      <w:hyperlink r:id="rId11" w:tgtFrame="_blank" w:history="1">
        <w:r w:rsidRPr="00CD6891">
          <w:rPr>
            <w:rFonts w:ascii="&amp;quot" w:hAnsi="&amp;quot" w:cs="Times New Roman"/>
            <w:color w:val="0076AF"/>
            <w:u w:val="single"/>
            <w:lang w:val="en-US" w:eastAsia="fr-FR"/>
          </w:rPr>
          <w:t>"Done Deal"</w:t>
        </w:r>
      </w:hyperlink>
      <w:r w:rsidRPr="00CD6891">
        <w:rPr>
          <w:rFonts w:ascii="&amp;quot" w:hAnsi="&amp;quot" w:cs="Times New Roman"/>
          <w:lang w:val="en-US" w:eastAsia="fr-FR"/>
        </w:rPr>
        <w:t xml:space="preserve"> series examines how many of the elements of US President Donald Trump's so-called "deal of the century" reflect a reality that already exists on the ground.</w:t>
      </w:r>
    </w:p>
    <w:p w:rsidR="002B1C49" w:rsidRPr="00CD6891" w:rsidRDefault="002B1C49" w:rsidP="00437F7A">
      <w:pPr>
        <w:spacing w:before="150" w:after="150" w:line="240" w:lineRule="auto"/>
        <w:rPr>
          <w:rFonts w:ascii="&amp;quot" w:hAnsi="&amp;quot" w:cs="Times New Roman"/>
          <w:lang w:val="en-US" w:eastAsia="fr-FR"/>
        </w:rPr>
      </w:pPr>
      <w:r w:rsidRPr="00CD6891">
        <w:rPr>
          <w:rFonts w:ascii="&amp;quot" w:hAnsi="&amp;quot" w:cs="Times New Roman"/>
          <w:lang w:val="en-US" w:eastAsia="fr-FR"/>
        </w:rPr>
        <w:t>It looks at how Palestinian territory has already been effectively annexed, why refugees have no realistic prospect of ever returning to their homeland, how the Old City</w:t>
      </w:r>
      <w:hyperlink r:id="rId12" w:tgtFrame="_blank" w:history="1">
        <w:r w:rsidRPr="00CD6891">
          <w:rPr>
            <w:rFonts w:ascii="&amp;quot" w:hAnsi="&amp;quot" w:cs="Times New Roman"/>
            <w:color w:val="0076AF"/>
            <w:u w:val="single"/>
            <w:lang w:val="en-US" w:eastAsia="fr-FR"/>
          </w:rPr>
          <w:t xml:space="preserve"> </w:t>
        </w:r>
      </w:hyperlink>
      <w:r w:rsidRPr="00CD6891">
        <w:rPr>
          <w:rFonts w:ascii="&amp;quot" w:hAnsi="&amp;quot" w:cs="Times New Roman"/>
          <w:lang w:val="en-US" w:eastAsia="fr-FR"/>
        </w:rPr>
        <w:t>of</w:t>
      </w:r>
      <w:hyperlink r:id="rId13" w:tgtFrame="_blank" w:history="1">
        <w:r w:rsidRPr="00CD6891">
          <w:rPr>
            <w:rFonts w:ascii="&amp;quot" w:hAnsi="&amp;quot" w:cs="Times New Roman"/>
            <w:color w:val="0076AF"/>
            <w:u w:val="single"/>
            <w:lang w:val="en-US" w:eastAsia="fr-FR"/>
          </w:rPr>
          <w:t xml:space="preserve"> </w:t>
        </w:r>
      </w:hyperlink>
      <w:r w:rsidRPr="00CD6891">
        <w:rPr>
          <w:rFonts w:ascii="&amp;quot" w:hAnsi="&amp;quot" w:cs="Times New Roman"/>
          <w:lang w:val="en-US" w:eastAsia="fr-FR"/>
        </w:rPr>
        <w:t>Jerusalem is under Israeli rule, how financial threats and incentives are used to undermine Palestinian opposition to the status quo, and how Gaza is kept under a state of permanent siege.</w:t>
      </w:r>
    </w:p>
    <w:p w:rsidR="002B1C49" w:rsidRPr="00CD6891" w:rsidRDefault="002B1C49" w:rsidP="00437F7A">
      <w:pPr>
        <w:numPr>
          <w:ilvl w:val="0"/>
          <w:numId w:val="1"/>
        </w:numPr>
        <w:spacing w:after="0" w:line="240" w:lineRule="auto"/>
        <w:outlineLvl w:val="3"/>
        <w:rPr>
          <w:rFonts w:ascii="&amp;quot" w:hAnsi="&amp;quot" w:cs="Times New Roman"/>
          <w:sz w:val="30"/>
          <w:szCs w:val="24"/>
          <w:lang w:val="en-US" w:eastAsia="fr-FR"/>
        </w:rPr>
      </w:pPr>
      <w:r w:rsidRPr="00CD6891">
        <w:rPr>
          <w:rFonts w:ascii="&amp;quot" w:hAnsi="&amp;quot" w:cs="Times New Roman"/>
          <w:sz w:val="30"/>
          <w:szCs w:val="24"/>
          <w:lang w:val="en-US" w:eastAsia="fr-FR"/>
        </w:rPr>
        <w:t xml:space="preserve">Annexation: </w:t>
      </w:r>
      <w:hyperlink r:id="rId14" w:tgtFrame="_blank" w:history="1">
        <w:r w:rsidRPr="00CD6891">
          <w:rPr>
            <w:rFonts w:ascii="&amp;quot" w:hAnsi="&amp;quot" w:cs="Times New Roman"/>
            <w:color w:val="0076AF"/>
            <w:sz w:val="30"/>
            <w:szCs w:val="24"/>
            <w:u w:val="single"/>
            <w:lang w:val="en-US" w:eastAsia="fr-FR"/>
          </w:rPr>
          <w:t>How Israel already controls more than half of the West Bank</w:t>
        </w:r>
      </w:hyperlink>
    </w:p>
    <w:p w:rsidR="002B1C49" w:rsidRPr="00CD6891" w:rsidRDefault="002B1C49" w:rsidP="00437F7A">
      <w:pPr>
        <w:numPr>
          <w:ilvl w:val="0"/>
          <w:numId w:val="1"/>
        </w:numPr>
        <w:spacing w:after="0" w:line="240" w:lineRule="auto"/>
        <w:outlineLvl w:val="3"/>
        <w:rPr>
          <w:rFonts w:ascii="&amp;quot" w:hAnsi="&amp;quot" w:cs="Times New Roman"/>
          <w:sz w:val="30"/>
          <w:szCs w:val="24"/>
          <w:lang w:val="en-US" w:eastAsia="fr-FR"/>
        </w:rPr>
      </w:pPr>
      <w:r w:rsidRPr="00CD6891">
        <w:rPr>
          <w:rFonts w:ascii="&amp;quot" w:hAnsi="&amp;quot" w:cs="Times New Roman"/>
          <w:sz w:val="30"/>
          <w:szCs w:val="24"/>
          <w:lang w:val="en-US" w:eastAsia="fr-FR"/>
        </w:rPr>
        <w:t xml:space="preserve">Refugees: </w:t>
      </w:r>
      <w:hyperlink r:id="rId15" w:tgtFrame="_blank" w:history="1">
        <w:r w:rsidRPr="00CD6891">
          <w:rPr>
            <w:rFonts w:ascii="&amp;quot" w:hAnsi="&amp;quot" w:cs="Times New Roman"/>
            <w:color w:val="0076AF"/>
            <w:sz w:val="30"/>
            <w:szCs w:val="24"/>
            <w:u w:val="single"/>
            <w:lang w:val="en-US" w:eastAsia="fr-FR"/>
          </w:rPr>
          <w:t>How Trump’s ‘deal of the century’ is doomed to failure</w:t>
        </w:r>
      </w:hyperlink>
    </w:p>
    <w:p w:rsidR="002B1C49" w:rsidRPr="00CD6891" w:rsidRDefault="002B1C49" w:rsidP="00437F7A">
      <w:pPr>
        <w:numPr>
          <w:ilvl w:val="0"/>
          <w:numId w:val="1"/>
        </w:numPr>
        <w:spacing w:after="0" w:line="240" w:lineRule="auto"/>
        <w:outlineLvl w:val="3"/>
        <w:rPr>
          <w:rFonts w:ascii="&amp;quot" w:hAnsi="&amp;quot" w:cs="Times New Roman"/>
          <w:sz w:val="30"/>
          <w:szCs w:val="24"/>
          <w:lang w:val="en-US" w:eastAsia="fr-FR"/>
        </w:rPr>
      </w:pPr>
      <w:smartTag w:uri="urn:schemas-microsoft-com:office:smarttags" w:element="City">
        <w:r w:rsidRPr="00CD6891">
          <w:rPr>
            <w:rFonts w:ascii="&amp;quot" w:hAnsi="&amp;quot" w:cs="Times New Roman"/>
            <w:sz w:val="30"/>
            <w:szCs w:val="24"/>
            <w:lang w:val="en-US" w:eastAsia="fr-FR"/>
          </w:rPr>
          <w:t>Jerusalem</w:t>
        </w:r>
      </w:smartTag>
      <w:r w:rsidRPr="00CD6891">
        <w:rPr>
          <w:rFonts w:ascii="&amp;quot" w:hAnsi="&amp;quot" w:cs="Times New Roman"/>
          <w:sz w:val="30"/>
          <w:szCs w:val="24"/>
          <w:lang w:val="en-US" w:eastAsia="fr-FR"/>
        </w:rPr>
        <w:t xml:space="preserve">'s </w:t>
      </w:r>
      <w:smartTag w:uri="urn:schemas-microsoft-com:office:smarttags" w:element="PlaceName">
        <w:r w:rsidRPr="00CD6891">
          <w:rPr>
            <w:rFonts w:ascii="&amp;quot" w:hAnsi="&amp;quot" w:cs="Times New Roman"/>
            <w:sz w:val="30"/>
            <w:szCs w:val="24"/>
            <w:lang w:val="en-US" w:eastAsia="fr-FR"/>
          </w:rPr>
          <w:t>Old</w:t>
        </w:r>
      </w:smartTag>
      <w:r w:rsidRPr="00CD6891">
        <w:rPr>
          <w:rFonts w:ascii="&amp;quot" w:hAnsi="&amp;quot" w:cs="Times New Roman"/>
          <w:sz w:val="30"/>
          <w:szCs w:val="24"/>
          <w:lang w:val="en-US" w:eastAsia="fr-FR"/>
        </w:rPr>
        <w:t xml:space="preserve"> </w:t>
      </w:r>
      <w:smartTag w:uri="urn:schemas-microsoft-com:office:smarttags" w:element="PlaceType">
        <w:r w:rsidRPr="00CD6891">
          <w:rPr>
            <w:rFonts w:ascii="&amp;quot" w:hAnsi="&amp;quot" w:cs="Times New Roman"/>
            <w:sz w:val="30"/>
            <w:szCs w:val="24"/>
            <w:lang w:val="en-US" w:eastAsia="fr-FR"/>
          </w:rPr>
          <w:t>City</w:t>
        </w:r>
      </w:smartTag>
      <w:r w:rsidRPr="00CD6891">
        <w:rPr>
          <w:rFonts w:ascii="&amp;quot" w:hAnsi="&amp;quot" w:cs="Times New Roman"/>
          <w:sz w:val="30"/>
          <w:szCs w:val="24"/>
          <w:lang w:val="en-US" w:eastAsia="fr-FR"/>
        </w:rPr>
        <w:t xml:space="preserve">: </w:t>
      </w:r>
      <w:hyperlink r:id="rId16" w:tgtFrame="_blank" w:history="1">
        <w:r w:rsidRPr="00CD6891">
          <w:rPr>
            <w:rFonts w:ascii="&amp;quot" w:hAnsi="&amp;quot" w:cs="Times New Roman"/>
            <w:color w:val="0076AF"/>
            <w:sz w:val="30"/>
            <w:szCs w:val="24"/>
            <w:u w:val="single"/>
            <w:lang w:val="en-US" w:eastAsia="fr-FR"/>
          </w:rPr>
          <w:t>How Palestine's past is being slowly erased</w:t>
        </w:r>
      </w:hyperlink>
    </w:p>
    <w:p w:rsidR="002B1C49" w:rsidRPr="00CD6891" w:rsidRDefault="002B1C49" w:rsidP="00437F7A">
      <w:pPr>
        <w:numPr>
          <w:ilvl w:val="0"/>
          <w:numId w:val="1"/>
        </w:numPr>
        <w:spacing w:after="0" w:line="240" w:lineRule="auto"/>
        <w:outlineLvl w:val="3"/>
        <w:rPr>
          <w:rFonts w:ascii="&amp;quot" w:hAnsi="&amp;quot" w:cs="Times New Roman"/>
          <w:sz w:val="30"/>
          <w:szCs w:val="24"/>
          <w:lang w:val="en-US" w:eastAsia="fr-FR"/>
        </w:rPr>
      </w:pPr>
      <w:smartTag w:uri="urn:schemas-microsoft-com:office:smarttags" w:element="place">
        <w:smartTag w:uri="urn:schemas-microsoft-com:office:smarttags" w:element="City">
          <w:r w:rsidRPr="00CD6891">
            <w:rPr>
              <w:rFonts w:ascii="&amp;quot" w:hAnsi="&amp;quot" w:cs="Times New Roman"/>
              <w:sz w:val="30"/>
              <w:szCs w:val="24"/>
              <w:lang w:val="en-US" w:eastAsia="fr-FR"/>
            </w:rPr>
            <w:t>Gaza</w:t>
          </w:r>
        </w:smartTag>
      </w:smartTag>
      <w:r w:rsidRPr="00CD6891">
        <w:rPr>
          <w:rFonts w:ascii="&amp;quot" w:hAnsi="&amp;quot" w:cs="Times New Roman"/>
          <w:sz w:val="30"/>
          <w:szCs w:val="24"/>
          <w:lang w:val="en-US" w:eastAsia="fr-FR"/>
        </w:rPr>
        <w:t xml:space="preserve">: </w:t>
      </w:r>
      <w:hyperlink r:id="rId17" w:tgtFrame="_blank" w:history="1">
        <w:r w:rsidRPr="00CD6891">
          <w:rPr>
            <w:rFonts w:ascii="&amp;quot" w:hAnsi="&amp;quot" w:cs="Times New Roman"/>
            <w:color w:val="0076AF"/>
            <w:sz w:val="30"/>
            <w:szCs w:val="24"/>
            <w:u w:val="single"/>
            <w:lang w:val="en-US" w:eastAsia="fr-FR"/>
          </w:rPr>
          <w:t>How the Palestinian enclave has been strangled</w:t>
        </w:r>
      </w:hyperlink>
    </w:p>
    <w:p w:rsidR="002B1C49" w:rsidRPr="00CD6891" w:rsidRDefault="002B1C49" w:rsidP="00437F7A">
      <w:pPr>
        <w:numPr>
          <w:ilvl w:val="0"/>
          <w:numId w:val="1"/>
        </w:numPr>
        <w:spacing w:after="0" w:line="240" w:lineRule="auto"/>
        <w:outlineLvl w:val="3"/>
        <w:rPr>
          <w:rFonts w:ascii="&amp;quot" w:hAnsi="&amp;quot" w:cs="Times New Roman"/>
          <w:sz w:val="30"/>
          <w:szCs w:val="24"/>
          <w:lang w:val="en-US" w:eastAsia="fr-FR"/>
        </w:rPr>
      </w:pPr>
      <w:r w:rsidRPr="00CD6891">
        <w:rPr>
          <w:rFonts w:ascii="&amp;quot" w:hAnsi="&amp;quot" w:cs="Times New Roman"/>
          <w:sz w:val="30"/>
          <w:szCs w:val="24"/>
          <w:lang w:val="en-US" w:eastAsia="fr-FR"/>
        </w:rPr>
        <w:t xml:space="preserve">Financial aid: </w:t>
      </w:r>
      <w:hyperlink r:id="rId18" w:tgtFrame="_blank" w:history="1">
        <w:r w:rsidRPr="00CD6891">
          <w:rPr>
            <w:rFonts w:ascii="&amp;quot" w:hAnsi="&amp;quot" w:cs="Times New Roman"/>
            <w:color w:val="0076AF"/>
            <w:sz w:val="30"/>
            <w:szCs w:val="24"/>
            <w:u w:val="single"/>
            <w:lang w:val="en-US" w:eastAsia="fr-FR"/>
          </w:rPr>
          <w:t>How dependency on donors leaves Palestinians trapped</w:t>
        </w:r>
      </w:hyperlink>
    </w:p>
    <w:p w:rsidR="002B1C49" w:rsidRPr="00CD6891" w:rsidRDefault="002B1C49" w:rsidP="001F70FD">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The status quo over the Al-Aqsa compound will be maintained, a map says. But "all Muslims who come in peace will be welcome to visit and pray at the al-Aqsa Mosque".</w:t>
      </w:r>
    </w:p>
    <w:p w:rsidR="002B1C49" w:rsidRPr="00CD6891" w:rsidRDefault="002B1C49" w:rsidP="001F70FD">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“Boundary representation is not necessarily authoritative,” both maps warn. And they're correct, because up to the north the Lebanese border is marked only by a dotted 1949 armistice line.</w:t>
      </w:r>
    </w:p>
    <w:p w:rsidR="002B1C49" w:rsidRPr="00CD6891" w:rsidRDefault="002B1C49" w:rsidP="001F70FD">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"Terms and conditions" apply, the Palestinain map reminds us.</w:t>
      </w:r>
    </w:p>
    <w:p w:rsidR="002B1C49" w:rsidRPr="00CD6891" w:rsidRDefault="002B1C49" w:rsidP="00803A5D">
      <w:pPr>
        <w:spacing w:after="0"/>
        <w:rPr>
          <w:rFonts w:ascii="&amp;quot" w:hAnsi="&amp;quot" w:cs="Times New Roman"/>
          <w:sz w:val="27"/>
          <w:szCs w:val="27"/>
          <w:lang w:val="en-US" w:eastAsia="fr-FR"/>
        </w:rPr>
      </w:pPr>
      <w:r>
        <w:rPr>
          <w:rFonts w:ascii="&amp;quot" w:hAnsi="&amp;quot" w:cs="Times New Roman"/>
          <w:sz w:val="27"/>
          <w:szCs w:val="27"/>
          <w:lang w:val="en-US" w:eastAsia="fr-FR"/>
        </w:rPr>
        <w:br w:type="page"/>
      </w:r>
      <w:r w:rsidRPr="00CD6891">
        <w:rPr>
          <w:rFonts w:ascii="&amp;quot" w:hAnsi="&amp;quot" w:cs="Times New Roman"/>
          <w:sz w:val="27"/>
          <w:szCs w:val="27"/>
          <w:lang w:val="en-US" w:eastAsia="fr-FR"/>
        </w:rPr>
        <w:t xml:space="preserve">In more detail, the first map is entitled "The state of </w:t>
      </w:r>
      <w:smartTag w:uri="urn:schemas-microsoft-com:office:smarttags" w:element="place">
        <w:smartTag w:uri="urn:schemas-microsoft-com:office:smarttags" w:element="country-region">
          <w:r w:rsidRPr="00CD6891">
            <w:rPr>
              <w:rFonts w:ascii="&amp;quot" w:hAnsi="&amp;quot" w:cs="Times New Roman"/>
              <w:sz w:val="27"/>
              <w:szCs w:val="27"/>
              <w:lang w:val="en-US" w:eastAsia="fr-FR"/>
            </w:rPr>
            <w:t>Israel</w:t>
          </w:r>
        </w:smartTag>
      </w:smartTag>
      <w:r w:rsidRPr="00CD6891">
        <w:rPr>
          <w:rFonts w:ascii="&amp;quot" w:hAnsi="&amp;quot" w:cs="Times New Roman"/>
          <w:sz w:val="27"/>
          <w:szCs w:val="27"/>
          <w:lang w:val="en-US" w:eastAsia="fr-FR"/>
        </w:rPr>
        <w:t>".</w:t>
      </w:r>
    </w:p>
    <w:p w:rsidR="002B1C49" w:rsidRPr="00CD6891" w:rsidRDefault="002B1C49" w:rsidP="00CD6891">
      <w:pPr>
        <w:spacing w:after="0" w:line="390" w:lineRule="atLeast"/>
        <w:rPr>
          <w:rFonts w:ascii="&amp;quot" w:hAnsi="&amp;quot" w:cs="Times New Roman"/>
          <w:sz w:val="27"/>
          <w:szCs w:val="27"/>
          <w:lang w:eastAsia="fr-FR"/>
        </w:rPr>
      </w:pPr>
      <w:r w:rsidRPr="00751A4B">
        <w:rPr>
          <w:rFonts w:ascii="&amp;quot" w:hAnsi="&amp;quot" w:cs="Times New Roman"/>
          <w:noProof/>
          <w:sz w:val="27"/>
          <w:szCs w:val="27"/>
          <w:lang w:eastAsia="fr-FR"/>
        </w:rPr>
        <w:pict>
          <v:shape id="Image 10" o:spid="_x0000_i1028" type="#_x0000_t75" alt="state of israel map" style="width:405pt;height:666pt;visibility:visible">
            <v:imagedata r:id="rId19" o:title=""/>
          </v:shape>
        </w:pict>
      </w:r>
    </w:p>
    <w:p w:rsidR="002B1C49" w:rsidRPr="001F70FD" w:rsidRDefault="002B1C49" w:rsidP="001F70FD">
      <w:pPr>
        <w:spacing w:after="0" w:line="240" w:lineRule="auto"/>
        <w:rPr>
          <w:rFonts w:ascii="&amp;quot" w:hAnsi="&amp;quot" w:cs="Times New Roman"/>
          <w:sz w:val="21"/>
          <w:szCs w:val="20"/>
          <w:lang w:val="en-US" w:eastAsia="fr-FR"/>
        </w:rPr>
      </w:pPr>
      <w:r w:rsidRPr="001F70FD">
        <w:rPr>
          <w:rFonts w:ascii="&amp;quot" w:hAnsi="&amp;quot" w:cs="Times New Roman"/>
          <w:sz w:val="21"/>
          <w:szCs w:val="20"/>
          <w:lang w:val="en-US" w:eastAsia="fr-FR"/>
        </w:rPr>
        <w:br w:type="page"/>
      </w:r>
    </w:p>
    <w:p w:rsidR="002B1C49" w:rsidRPr="00CD6891" w:rsidRDefault="002B1C49" w:rsidP="001F70FD">
      <w:pPr>
        <w:spacing w:after="0" w:line="390" w:lineRule="atLeast"/>
        <w:rPr>
          <w:rFonts w:ascii="&amp;quot" w:hAnsi="&amp;quot" w:cs="Times New Roman"/>
          <w:sz w:val="27"/>
          <w:szCs w:val="27"/>
          <w:lang w:val="en-US" w:eastAsia="fr-FR"/>
        </w:rPr>
      </w:pPr>
      <w:r w:rsidRPr="00CD6891">
        <w:rPr>
          <w:rFonts w:ascii="&amp;quot" w:hAnsi="&amp;quot" w:cs="Times New Roman"/>
          <w:sz w:val="27"/>
          <w:szCs w:val="27"/>
          <w:lang w:val="en-US" w:eastAsia="fr-FR"/>
        </w:rPr>
        <w:t>The second map is entitled "A future State of Palestine".</w:t>
      </w:r>
    </w:p>
    <w:p w:rsidR="002B1C49" w:rsidRPr="00CD6891" w:rsidRDefault="002B1C49" w:rsidP="00CD6891">
      <w:pPr>
        <w:spacing w:after="0" w:line="390" w:lineRule="atLeast"/>
        <w:rPr>
          <w:rFonts w:ascii="&amp;quot" w:hAnsi="&amp;quot" w:cs="Times New Roman"/>
          <w:sz w:val="27"/>
          <w:szCs w:val="27"/>
          <w:lang w:eastAsia="fr-FR"/>
        </w:rPr>
      </w:pPr>
      <w:r w:rsidRPr="00751A4B">
        <w:rPr>
          <w:rFonts w:ascii="&amp;quot" w:hAnsi="&amp;quot" w:cs="Times New Roman"/>
          <w:noProof/>
          <w:sz w:val="27"/>
          <w:szCs w:val="27"/>
          <w:lang w:eastAsia="fr-FR"/>
        </w:rPr>
        <w:pict>
          <v:shape id="Image 11" o:spid="_x0000_i1029" type="#_x0000_t75" alt="state of palestine map deal century" style="width:382.8pt;height:625.2pt;visibility:visible">
            <v:imagedata r:id="rId20" o:title=""/>
          </v:shape>
        </w:pict>
      </w:r>
    </w:p>
    <w:p w:rsidR="002B1C49" w:rsidRPr="001F70FD" w:rsidRDefault="002B1C49" w:rsidP="001F70FD">
      <w:pPr>
        <w:spacing w:after="0" w:line="240" w:lineRule="auto"/>
        <w:rPr>
          <w:rFonts w:ascii="&amp;quot" w:hAnsi="&amp;quot" w:cs="Times New Roman"/>
          <w:sz w:val="27"/>
          <w:szCs w:val="27"/>
          <w:lang w:val="en-US" w:eastAsia="fr-FR"/>
        </w:rPr>
      </w:pPr>
      <w:r w:rsidRPr="00CD6891">
        <w:rPr>
          <w:rFonts w:ascii="&amp;quot" w:hAnsi="&amp;quot" w:cs="Times New Roman"/>
          <w:sz w:val="27"/>
          <w:szCs w:val="27"/>
          <w:lang w:val="en-US" w:eastAsia="fr-FR"/>
        </w:rPr>
        <w:t xml:space="preserve">This article is available in French on </w:t>
      </w:r>
      <w:hyperlink r:id="rId21" w:tgtFrame="_blank" w:history="1">
        <w:r w:rsidRPr="00CD6891">
          <w:rPr>
            <w:rFonts w:ascii="&amp;quot" w:hAnsi="&amp;quot" w:cs="Times New Roman"/>
            <w:color w:val="0076AF"/>
            <w:sz w:val="27"/>
            <w:szCs w:val="27"/>
            <w:u w:val="single"/>
            <w:lang w:val="en-US" w:eastAsia="fr-FR"/>
          </w:rPr>
          <w:t>Middle East Eye French edition.</w:t>
        </w:r>
      </w:hyperlink>
    </w:p>
    <w:sectPr w:rsidR="002B1C49" w:rsidRPr="001F70FD" w:rsidSect="000275A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8B2BB3"/>
    <w:multiLevelType w:val="multilevel"/>
    <w:tmpl w:val="57C2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6891"/>
    <w:rsid w:val="000275AB"/>
    <w:rsid w:val="001F70FD"/>
    <w:rsid w:val="002B1C49"/>
    <w:rsid w:val="00437F7A"/>
    <w:rsid w:val="004D4E21"/>
    <w:rsid w:val="00613EA6"/>
    <w:rsid w:val="00751A4B"/>
    <w:rsid w:val="00803A5D"/>
    <w:rsid w:val="00C95336"/>
    <w:rsid w:val="00CD6891"/>
    <w:rsid w:val="00EC054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5A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D6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8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0047621">
      <w:marLeft w:val="0"/>
      <w:marRight w:val="0"/>
      <w:marTop w:val="0"/>
      <w:marBottom w:val="0"/>
      <w:divBdr>
        <w:top w:val="none" w:sz="0" w:space="0" w:color="auto"/>
        <w:left w:val="none" w:sz="0" w:space="0" w:color="auto"/>
        <w:bottom w:val="none" w:sz="0" w:space="0" w:color="auto"/>
        <w:right w:val="none" w:sz="0" w:space="0" w:color="auto"/>
      </w:divBdr>
      <w:divsChild>
        <w:div w:id="880047613">
          <w:marLeft w:val="0"/>
          <w:marRight w:val="0"/>
          <w:marTop w:val="0"/>
          <w:marBottom w:val="0"/>
          <w:divBdr>
            <w:top w:val="none" w:sz="0" w:space="0" w:color="auto"/>
            <w:left w:val="none" w:sz="0" w:space="0" w:color="auto"/>
            <w:bottom w:val="none" w:sz="0" w:space="0" w:color="auto"/>
            <w:right w:val="none" w:sz="0" w:space="0" w:color="auto"/>
          </w:divBdr>
        </w:div>
        <w:div w:id="880047622">
          <w:marLeft w:val="0"/>
          <w:marRight w:val="0"/>
          <w:marTop w:val="0"/>
          <w:marBottom w:val="0"/>
          <w:divBdr>
            <w:top w:val="none" w:sz="0" w:space="0" w:color="auto"/>
            <w:left w:val="none" w:sz="0" w:space="0" w:color="auto"/>
            <w:bottom w:val="none" w:sz="0" w:space="0" w:color="auto"/>
            <w:right w:val="none" w:sz="0" w:space="0" w:color="auto"/>
          </w:divBdr>
          <w:divsChild>
            <w:div w:id="880047614">
              <w:marLeft w:val="0"/>
              <w:marRight w:val="0"/>
              <w:marTop w:val="45"/>
              <w:marBottom w:val="0"/>
              <w:divBdr>
                <w:top w:val="none" w:sz="0" w:space="0" w:color="auto"/>
                <w:left w:val="none" w:sz="0" w:space="0" w:color="auto"/>
                <w:bottom w:val="none" w:sz="0" w:space="0" w:color="auto"/>
                <w:right w:val="none" w:sz="0" w:space="0" w:color="auto"/>
              </w:divBdr>
              <w:divsChild>
                <w:div w:id="880047611">
                  <w:marLeft w:val="0"/>
                  <w:marRight w:val="0"/>
                  <w:marTop w:val="420"/>
                  <w:marBottom w:val="420"/>
                  <w:divBdr>
                    <w:top w:val="single" w:sz="36" w:space="17" w:color="F9F7F5"/>
                    <w:left w:val="single" w:sz="36" w:space="17" w:color="F9F7F5"/>
                    <w:bottom w:val="single" w:sz="36" w:space="17" w:color="F9F7F5"/>
                    <w:right w:val="single" w:sz="36" w:space="17" w:color="F9F7F5"/>
                  </w:divBdr>
                  <w:divsChild>
                    <w:div w:id="880047627">
                      <w:marLeft w:val="0"/>
                      <w:marRight w:val="0"/>
                      <w:marTop w:val="0"/>
                      <w:marBottom w:val="0"/>
                      <w:divBdr>
                        <w:top w:val="none" w:sz="0" w:space="0" w:color="auto"/>
                        <w:left w:val="none" w:sz="0" w:space="0" w:color="auto"/>
                        <w:bottom w:val="none" w:sz="0" w:space="0" w:color="auto"/>
                        <w:right w:val="none" w:sz="0" w:space="0" w:color="auto"/>
                      </w:divBdr>
                      <w:divsChild>
                        <w:div w:id="880047619">
                          <w:marLeft w:val="0"/>
                          <w:marRight w:val="0"/>
                          <w:marTop w:val="0"/>
                          <w:marBottom w:val="0"/>
                          <w:divBdr>
                            <w:top w:val="none" w:sz="0" w:space="0" w:color="auto"/>
                            <w:left w:val="none" w:sz="0" w:space="0" w:color="auto"/>
                            <w:bottom w:val="none" w:sz="0" w:space="0" w:color="auto"/>
                            <w:right w:val="none" w:sz="0" w:space="0" w:color="auto"/>
                          </w:divBdr>
                          <w:divsChild>
                            <w:div w:id="880047615">
                              <w:marLeft w:val="0"/>
                              <w:marRight w:val="0"/>
                              <w:marTop w:val="45"/>
                              <w:marBottom w:val="0"/>
                              <w:divBdr>
                                <w:top w:val="none" w:sz="0" w:space="0" w:color="auto"/>
                                <w:left w:val="none" w:sz="0" w:space="0" w:color="auto"/>
                                <w:bottom w:val="none" w:sz="0" w:space="0" w:color="auto"/>
                                <w:right w:val="none" w:sz="0" w:space="0" w:color="auto"/>
                              </w:divBdr>
                              <w:divsChild>
                                <w:div w:id="880047624">
                                  <w:marLeft w:val="210"/>
                                  <w:marRight w:val="0"/>
                                  <w:marTop w:val="0"/>
                                  <w:marBottom w:val="390"/>
                                  <w:divBdr>
                                    <w:top w:val="none" w:sz="0" w:space="0" w:color="auto"/>
                                    <w:left w:val="none" w:sz="0" w:space="0" w:color="auto"/>
                                    <w:bottom w:val="none" w:sz="0" w:space="0" w:color="auto"/>
                                    <w:right w:val="none" w:sz="0" w:space="0" w:color="auto"/>
                                  </w:divBdr>
                                  <w:divsChild>
                                    <w:div w:id="880047610">
                                      <w:marLeft w:val="150"/>
                                      <w:marRight w:val="15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47616">
                  <w:marLeft w:val="0"/>
                  <w:marRight w:val="0"/>
                  <w:marTop w:val="0"/>
                  <w:marBottom w:val="0"/>
                  <w:divBdr>
                    <w:top w:val="none" w:sz="0" w:space="0" w:color="auto"/>
                    <w:left w:val="none" w:sz="0" w:space="0" w:color="auto"/>
                    <w:bottom w:val="none" w:sz="0" w:space="0" w:color="auto"/>
                    <w:right w:val="none" w:sz="0" w:space="0" w:color="auto"/>
                  </w:divBdr>
                </w:div>
                <w:div w:id="880047620">
                  <w:marLeft w:val="0"/>
                  <w:marRight w:val="0"/>
                  <w:marTop w:val="0"/>
                  <w:marBottom w:val="0"/>
                  <w:divBdr>
                    <w:top w:val="none" w:sz="0" w:space="0" w:color="auto"/>
                    <w:left w:val="none" w:sz="0" w:space="0" w:color="auto"/>
                    <w:bottom w:val="none" w:sz="0" w:space="0" w:color="auto"/>
                    <w:right w:val="none" w:sz="0" w:space="0" w:color="auto"/>
                  </w:divBdr>
                </w:div>
                <w:div w:id="880047629">
                  <w:marLeft w:val="0"/>
                  <w:marRight w:val="0"/>
                  <w:marTop w:val="0"/>
                  <w:marBottom w:val="0"/>
                  <w:divBdr>
                    <w:top w:val="none" w:sz="0" w:space="0" w:color="auto"/>
                    <w:left w:val="none" w:sz="0" w:space="0" w:color="auto"/>
                    <w:bottom w:val="none" w:sz="0" w:space="0" w:color="auto"/>
                    <w:right w:val="none" w:sz="0" w:space="0" w:color="auto"/>
                  </w:divBdr>
                </w:div>
              </w:divsChild>
            </w:div>
            <w:div w:id="880047617">
              <w:marLeft w:val="0"/>
              <w:marRight w:val="0"/>
              <w:marTop w:val="0"/>
              <w:marBottom w:val="0"/>
              <w:divBdr>
                <w:top w:val="none" w:sz="0" w:space="0" w:color="auto"/>
                <w:left w:val="none" w:sz="0" w:space="0" w:color="auto"/>
                <w:bottom w:val="none" w:sz="0" w:space="0" w:color="auto"/>
                <w:right w:val="none" w:sz="0" w:space="0" w:color="auto"/>
              </w:divBdr>
              <w:divsChild>
                <w:div w:id="880047633">
                  <w:marLeft w:val="0"/>
                  <w:marRight w:val="0"/>
                  <w:marTop w:val="0"/>
                  <w:marBottom w:val="0"/>
                  <w:divBdr>
                    <w:top w:val="none" w:sz="0" w:space="0" w:color="auto"/>
                    <w:left w:val="none" w:sz="0" w:space="0" w:color="auto"/>
                    <w:bottom w:val="none" w:sz="0" w:space="0" w:color="auto"/>
                    <w:right w:val="none" w:sz="0" w:space="0" w:color="auto"/>
                  </w:divBdr>
                  <w:divsChild>
                    <w:div w:id="880047612">
                      <w:marLeft w:val="0"/>
                      <w:marRight w:val="120"/>
                      <w:marTop w:val="0"/>
                      <w:marBottom w:val="0"/>
                      <w:divBdr>
                        <w:top w:val="none" w:sz="0" w:space="0" w:color="auto"/>
                        <w:left w:val="none" w:sz="0" w:space="0" w:color="auto"/>
                        <w:bottom w:val="none" w:sz="0" w:space="0" w:color="auto"/>
                        <w:right w:val="none" w:sz="0" w:space="0" w:color="auto"/>
                      </w:divBdr>
                    </w:div>
                    <w:div w:id="880047618">
                      <w:marLeft w:val="0"/>
                      <w:marRight w:val="120"/>
                      <w:marTop w:val="0"/>
                      <w:marBottom w:val="0"/>
                      <w:divBdr>
                        <w:top w:val="none" w:sz="0" w:space="0" w:color="auto"/>
                        <w:left w:val="none" w:sz="0" w:space="0" w:color="auto"/>
                        <w:bottom w:val="none" w:sz="0" w:space="0" w:color="auto"/>
                        <w:right w:val="none" w:sz="0" w:space="0" w:color="auto"/>
                      </w:divBdr>
                    </w:div>
                    <w:div w:id="880047628">
                      <w:marLeft w:val="0"/>
                      <w:marRight w:val="120"/>
                      <w:marTop w:val="0"/>
                      <w:marBottom w:val="0"/>
                      <w:divBdr>
                        <w:top w:val="none" w:sz="0" w:space="0" w:color="auto"/>
                        <w:left w:val="none" w:sz="0" w:space="0" w:color="auto"/>
                        <w:bottom w:val="none" w:sz="0" w:space="0" w:color="auto"/>
                        <w:right w:val="none" w:sz="0" w:space="0" w:color="auto"/>
                      </w:divBdr>
                    </w:div>
                    <w:div w:id="880047630">
                      <w:marLeft w:val="0"/>
                      <w:marRight w:val="120"/>
                      <w:marTop w:val="0"/>
                      <w:marBottom w:val="0"/>
                      <w:divBdr>
                        <w:top w:val="none" w:sz="0" w:space="0" w:color="auto"/>
                        <w:left w:val="none" w:sz="0" w:space="0" w:color="auto"/>
                        <w:bottom w:val="none" w:sz="0" w:space="0" w:color="auto"/>
                        <w:right w:val="none" w:sz="0" w:space="0" w:color="auto"/>
                      </w:divBdr>
                    </w:div>
                    <w:div w:id="88004763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80047623">
          <w:marLeft w:val="0"/>
          <w:marRight w:val="0"/>
          <w:marTop w:val="0"/>
          <w:marBottom w:val="0"/>
          <w:divBdr>
            <w:top w:val="none" w:sz="0" w:space="0" w:color="auto"/>
            <w:left w:val="none" w:sz="0" w:space="0" w:color="auto"/>
            <w:bottom w:val="none" w:sz="0" w:space="0" w:color="auto"/>
            <w:right w:val="none" w:sz="0" w:space="0" w:color="auto"/>
          </w:divBdr>
        </w:div>
        <w:div w:id="880047625">
          <w:marLeft w:val="0"/>
          <w:marRight w:val="0"/>
          <w:marTop w:val="0"/>
          <w:marBottom w:val="90"/>
          <w:divBdr>
            <w:top w:val="none" w:sz="0" w:space="0" w:color="auto"/>
            <w:left w:val="none" w:sz="0" w:space="0" w:color="auto"/>
            <w:bottom w:val="none" w:sz="0" w:space="0" w:color="auto"/>
            <w:right w:val="none" w:sz="0" w:space="0" w:color="auto"/>
          </w:divBdr>
        </w:div>
        <w:div w:id="880047626">
          <w:marLeft w:val="0"/>
          <w:marRight w:val="0"/>
          <w:marTop w:val="0"/>
          <w:marBottom w:val="0"/>
          <w:divBdr>
            <w:top w:val="none" w:sz="0" w:space="0" w:color="auto"/>
            <w:left w:val="none" w:sz="0" w:space="0" w:color="auto"/>
            <w:bottom w:val="none" w:sz="0" w:space="0" w:color="auto"/>
            <w:right w:val="none" w:sz="0" w:space="0" w:color="auto"/>
          </w:divBdr>
          <w:divsChild>
            <w:div w:id="880047634">
              <w:marLeft w:val="0"/>
              <w:marRight w:val="0"/>
              <w:marTop w:val="0"/>
              <w:marBottom w:val="0"/>
              <w:divBdr>
                <w:top w:val="none" w:sz="0" w:space="0" w:color="auto"/>
                <w:left w:val="none" w:sz="0" w:space="0" w:color="auto"/>
                <w:bottom w:val="none" w:sz="0" w:space="0" w:color="auto"/>
                <w:right w:val="none" w:sz="0" w:space="0" w:color="auto"/>
              </w:divBdr>
            </w:div>
          </w:divsChild>
        </w:div>
        <w:div w:id="880047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iddleeasteye.net/news/done-deal-how-peace-process-sold-out-palestinians-cloned" TargetMode="External"/><Relationship Id="rId13" Type="http://schemas.openxmlformats.org/officeDocument/2006/relationships/hyperlink" Target="https://www.middleeasteye.net/news/jerusalem-old-city-how-palestinian-past-being-erased-deal-century" TargetMode="External"/><Relationship Id="rId18" Type="http://schemas.openxmlformats.org/officeDocument/2006/relationships/hyperlink" Target="https://www.middleeasteye.net/news/us-aid-palestine-israel-military-done-deal-century-financial" TargetMode="External"/><Relationship Id="rId3" Type="http://schemas.openxmlformats.org/officeDocument/2006/relationships/settings" Target="settings.xml"/><Relationship Id="rId21" Type="http://schemas.openxmlformats.org/officeDocument/2006/relationships/hyperlink" Target="https://www.middleeasteye.net/fr/en-bref/la-carte-de-laccord-du-siecle-de-trump-pour-israel-et-un-futur-etat-de-palestine" TargetMode="External"/><Relationship Id="rId7" Type="http://schemas.openxmlformats.org/officeDocument/2006/relationships/image" Target="media/image2.png"/><Relationship Id="rId12" Type="http://schemas.openxmlformats.org/officeDocument/2006/relationships/hyperlink" Target="https://www.middleeasteye.net/news/jerusalem-old-city-how-palestinian-past-being-erased-deal-century" TargetMode="External"/><Relationship Id="rId17" Type="http://schemas.openxmlformats.org/officeDocument/2006/relationships/hyperlink" Target="https://www.middleeasteye.net/news/done-deal-century-gaza-palestine-israel-hamas-siege" TargetMode="External"/><Relationship Id="rId2" Type="http://schemas.openxmlformats.org/officeDocument/2006/relationships/styles" Target="styles.xml"/><Relationship Id="rId16" Type="http://schemas.openxmlformats.org/officeDocument/2006/relationships/hyperlink" Target="https://www.middleeasteye.net/news/jerusalem-old-city-how-palestinian-past-being-erased-deal-century"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middleeasteye.net/users/mee-staff" TargetMode="External"/><Relationship Id="rId11" Type="http://schemas.openxmlformats.org/officeDocument/2006/relationships/hyperlink" Target="https://www.middleeasteye.net/topics/done-deal" TargetMode="External"/><Relationship Id="rId5" Type="http://schemas.openxmlformats.org/officeDocument/2006/relationships/image" Target="media/image1.png"/><Relationship Id="rId15" Type="http://schemas.openxmlformats.org/officeDocument/2006/relationships/hyperlink" Target="https://www.middleeasteye.net/news/done-deal-century-palestine-refugees-israel-trump-peace-plan" TargetMode="External"/><Relationship Id="rId23" Type="http://schemas.openxmlformats.org/officeDocument/2006/relationships/theme" Target="theme/theme1.xml"/><Relationship Id="rId10" Type="http://schemas.openxmlformats.org/officeDocument/2006/relationships/hyperlink" Target="https://www.middleeasteye.net/news/done-deal-how-peace-process-sold-out-palestinians-cloned"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iddleeasteye.net/news/annexation-how-israel-already-controls-more-half-west-b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5</Pages>
  <Words>800</Words>
  <Characters>4403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BEAUNE</dc:creator>
  <cp:keywords/>
  <dc:description/>
  <cp:lastModifiedBy>Maurice BEAUNE</cp:lastModifiedBy>
  <cp:revision>3</cp:revision>
  <dcterms:created xsi:type="dcterms:W3CDTF">2020-01-29T14:34:00Z</dcterms:created>
  <dcterms:modified xsi:type="dcterms:W3CDTF">2020-01-29T15:01:00Z</dcterms:modified>
</cp:coreProperties>
</file>